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C7" w:rsidRPr="009112C7" w:rsidRDefault="009112C7" w:rsidP="009112C7">
      <w:pPr>
        <w:shd w:val="clear" w:color="auto" w:fill="F2F2F2"/>
        <w:spacing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begin"/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instrText xml:space="preserve"> HYPERLINK "http://prawo.legeo.pl/prawo/rozporzadzenie-ministra-spraw-wewnetrznych-i-administracji-z-dnia-1-sierpnia-2001-r-w-sprawie-sposobu-prowadzenia-ewidencji-grobow/?on=28.08.2003" </w:instrTex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separate"/>
      </w:r>
      <w:r w:rsidRPr="009112C7">
        <w:rPr>
          <w:rFonts w:ascii="Helvetica" w:eastAsia="Times New Roman" w:hAnsi="Helvetica" w:cs="Helvetica"/>
          <w:color w:val="424242"/>
          <w:sz w:val="21"/>
          <w:szCs w:val="21"/>
          <w:lang w:eastAsia="pl-PL"/>
        </w:rPr>
        <w:t>Dz.U. z 2001 nr 90 poz. 1013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end"/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• Brzmienie od 28 sierpnia 2003 </w:t>
      </w:r>
    </w:p>
    <w:p w:rsidR="009112C7" w:rsidRPr="009112C7" w:rsidRDefault="009112C7" w:rsidP="009112C7">
      <w:pPr>
        <w:shd w:val="clear" w:color="auto" w:fill="F2F2F2"/>
        <w:spacing w:line="450" w:lineRule="atLeast"/>
        <w:jc w:val="left"/>
        <w:outlineLvl w:val="1"/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ROZPORZĄDZENIE MINISTRA SPRAW WEWNĘTRZNYCH I ADMINISTRACJI</w:t>
      </w:r>
      <w:r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 xml:space="preserve"> </w:t>
      </w:r>
      <w:r w:rsidRPr="009112C7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z dnia 1 sierpnia 2001 r.</w:t>
      </w:r>
      <w:r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 xml:space="preserve"> </w:t>
      </w:r>
      <w:bookmarkStart w:id="0" w:name="_GoBack"/>
      <w:bookmarkEnd w:id="0"/>
      <w:r w:rsidRPr="009112C7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w sprawie sposobu prowadzenia ewidencji grobów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Na podstawie </w:t>
      </w:r>
      <w:hyperlink r:id="rId4" w:anchor="art:20_ust:2" w:tooltip="Ustawa o cmentarzach i chowaniu zmarłych" w:history="1">
        <w:r w:rsidRPr="009112C7">
          <w:rPr>
            <w:rFonts w:ascii="Helvetica" w:eastAsia="Times New Roman" w:hAnsi="Helvetica" w:cs="Helvetica"/>
            <w:color w:val="424242"/>
            <w:sz w:val="21"/>
            <w:szCs w:val="21"/>
            <w:lang w:eastAsia="pl-PL"/>
          </w:rPr>
          <w:t>art. 20 ust. 2</w:t>
        </w:r>
      </w:hyperlink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ustawy z dnia 31 stycznia 1959 r. o cmentarzach i chowaniu zmarłych (Dz. U. z 2000 r. Nr 23, poz. 295 i Nr 120, poz. 1268) zarządza się, co następuje: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Osoby prawne i fizyczne odpowiedzialne za utrzymanie i zarządzanie cmentarzem prowadzą następującą dokumentację: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księgę osób pochowanych na cmentarzu, prowadzoną według numeracji narastającej lub w układzie rocznikowym,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księgę grobów,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alfabetyczny spis osób pochowanych na cmentarzu.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2.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Użyte w rozporządzeniu określenia oznaczają: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miejsce pochowania – dokładnie określone miejsce usytuowania grobu wynikające z planu zagospodarowania cmentarza (kwatera, rząd, numer w rzędzie),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numer ewidencyjny – numer przypisany osobie pochowanej na cmentarzu zgodny z liczbą porządkową zapisu w księdze, o której mowa w § 1 pkt 1.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2a.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1. Księgi cmentarne mogą być prowadzone w systemie tradycyjnym lub w systemie informatycznym.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W przypadku ksiąg cmentarnych prowadzonych w systemie informatycznym księgi te stanowią dane zgromadzone na trwałym elektronicznym nośniku informacji, wydruki komputerowe danych, a także kopie tych danych sporządzone na elektronicznych nośnikach informacji.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3.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 Księga osób pochowanych na cmentarzu zawiera następujące dane dotyczące osób pochowanych na cmentarzu: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nazwisko i imię,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nazwisko rodowe,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stan cywilny,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4) datę i miejsce urodzenia,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5) datę i miejsce zgonu,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lastRenderedPageBreak/>
        <w:t>6) informację, czy zgon nastąpił w wyniku choroby zakaźnej,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7) imiona i nazwiska rodziców,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8) datę pochowania,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9) miejsce pochowania,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10) w przypadku ekshumacji i przeniesienia do innego grobu na tym samym cmentarzu – datę i miejsce ponownego pochowania, a w przypadku ekshumacji poprzedzającej pochowanie na innym cmentarzu – datę ekshumacji oraz nazwę i adres cmentarza, na którym ma nastąpić ponowne pochowanie,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11) numer ewidencyjny,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12) rodzaj grobu,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13) ostatnie miejsce zamieszkania,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14) numer i datę rejestracji zgonu w księgach stanu cywilnego oraz nazwę i siedzibę urzędu, który zgon zarejestrował, lub numer, datę i wystawcę innego dokumentu, z którego pochodzą dane dotyczące osoby pochowanej.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Księga, o której mowa w ust. 1, zawiera również informacje o osobach lub organach, które zleciły pochowanie zwłok lub szczątków.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3. Dane, o których mowa w ust. 1 pkt 1–7, 13 i 14, wpisywane są na podstawie karty zgonu lub innego dokumentu stanowiącego podstawę do pochowania zwłok lub szczątków.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4. Jeżeli księga, o której mowa w § 1 pkt 1, prowadzona jest w układzie rocznikowym, jej zamknięcia dokonuje się z chwilą wpisu ostatniej osoby pochowanej na cmentarzu w danym roku kalendarzowym.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4.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 Księga, o której mowa w § 1 pkt 2, zawiera: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numer ewidencyjny,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nazwisko i imię osoby lub osób pochowanych w grobie,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datę pochowania,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4) rodzaj grobu,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5) miejsce pochowania,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6) adnotację o wpisie nagrobka do rejestru zabytków,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7) adnotacje o wniesionych zastrzeżeniach i opłatach, o których mowa w art. 7 ustawy z dnia 31 stycznia 1959 r. o cmentarzach i chowaniu zmarłych.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Księga grobów prowadzona jest dla wszystkich grobów, a dane wymienione w ust. 1 dotyczą wszystkich zmarłych osób pochowanych w danym grobie.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5.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Spis, o którym mowa w § 1 pkt 3, zawiera: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lastRenderedPageBreak/>
        <w:t>1) nazwisko i imię osoby pochowanej na cmentarzu,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miejsce pochowania,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numer ewidencyjny.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6.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 Wpisów do księgi, o której mowa w § 1 pkt 1, dokonuje się niezwłocznie, jednak nie później niż w terminie 7 dni od dnia pochowania osoby na cmentarzu.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Wpisów, o których mowa w ust. 1, dokonuje się w kolejności pochowania zwłok lub szczątków na cmentarzu.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7.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Numerację wpisów do księgi, o której mowa w § 1 pkt 1, prowadzoną w układzie rocznikowym, rozpoczyna się na początku roku kalendarzowego od numeru 1 i kończy się numerem nadanym ostatniemu wpisowi w danym roku kalendarzowym.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8.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Spis, o którym mowa w § 1 pkt 3, sporządza się na podstawie księgi osób pochowanych na cmentarzu.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9.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 Wpisy w księgach cmentarnych dokonywane są pismem ręcznym w sposób staranny, czytelny i trwały. Pisownia poszczególnych wyrazów nie może budzić wątpliwości i powinna być zgodna z obowiązującą normą ortograficzną, z wyjątkiem pisowni nazwisk, która może uwzględniać również pisownię tradycyjną, używaną przez osobę noszącą określone nazwisko.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W księgach cmentarnych nazwiska i imiona osób oraz nazwy miejscowości wpisuje się w pełnym brzmieniu bez skrótów. Nazwy miejscowości wpisuje się ponadto w brzmieniu obecnie obowiązującym.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3. Nazwę miejscowości położonej za granicą wpisuje się w księgach cmentarnych w pisowni oryginalnej w alfabecie łacińskim. Obok nazwy miejscowości można wpisać w nawiasie nazwę państwa.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4. Pomyłki powstałe przy ręcznym lub maszynowym dokonywaniu wpisów do ksiąg cmentarnych wykreśla się linią ciągłą w sposób umożliwiający odczytanie wykreślonego zapisu. Prawidłowe brzmienie zapisu wykreślonego wpisuje się w tej samej rubryce lub w rubryce „uwagi". Przy każdej poprawce zamieszcza się datę i czytelny podpis osoby dokonującej poprawki.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10.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 Nazwiska do ksiąg cmentarnych wpisuje się w pierwszym przypadku liczby pojedynczej, bez zwyczajowo używanych nazwisk z przyrostkami w formie żeńskiej: -owa, -</w:t>
      </w:r>
      <w:proofErr w:type="spellStart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ina</w:t>
      </w:r>
      <w:proofErr w:type="spellEnd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, -</w:t>
      </w:r>
      <w:proofErr w:type="spellStart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ówna</w:t>
      </w:r>
      <w:proofErr w:type="spellEnd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, -</w:t>
      </w:r>
      <w:proofErr w:type="spellStart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anka</w:t>
      </w:r>
      <w:proofErr w:type="spellEnd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Nazwiska zakończone na: -</w:t>
      </w:r>
      <w:proofErr w:type="spellStart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ski</w:t>
      </w:r>
      <w:proofErr w:type="spellEnd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, -</w:t>
      </w:r>
      <w:proofErr w:type="spellStart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cki</w:t>
      </w:r>
      <w:proofErr w:type="spellEnd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, -</w:t>
      </w:r>
      <w:proofErr w:type="spellStart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dzki</w:t>
      </w:r>
      <w:proofErr w:type="spellEnd"/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wpisuje się z zachowaniem rodzaju żeńskiego lub męskiego, w zależności od tego, czy nazwisko dotyczy kobiety, czy mężczyzny.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3. Nazwisko w postaci przymiotnika wpisuje się do ksiąg cmentarnych z zachowaniem rodzaju żeńskiego lub męskiego, w zależności od tego, czy nazwisko dotyczy kobiety, czy mężczyzny.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11.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Daty wpisuje się do ksiąg cmentarnych słownie i cyframi arabskimi umieszczonymi w nawiasie w kolejności: rok, miesiąc, dzień.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12.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 W księgach cmentarnych strony zapisuje się kolejno, nie pozostawiając stron niezapisanych.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lastRenderedPageBreak/>
        <w:t>2. Niezapisane kolejno w księgach cmentarnych strony z powodu wad technicznych przekreśla się, wpisując adnotację o przyczynie przekreślenia strony.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13.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Jeżeli w danym roku kalendarzowym nie zostały wykorzystane wszystkie strony ksiąg cmentarnych, prowadzonych w układzie rocznikowym, księgi te można wykorzystywać w latach następnych.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14.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 Wpisów do ksiąg cmentarnych dokonuje osoba lub osoby upoważnione do tego przez osoby prawne i fizyczne odpowiedzialne za utrzymanie i zarządzanie cmentarzem.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Każdy wpis do ksiąg cmentarnych osoba upoważniona potwierdza swoim podpisem.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15.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 Prowadzenie księgi cmentarnej w systemie informatycznym odbywa się w układzie rocznikowym.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Do ksiąg cmentarnych prowadzonych w systemie informatycznym przepisy § 9 ust. 1–3, § 10, § 11, § 14 ust. 1 stosuje się odpowiednio.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3. Wydruk komputerowy wszystkich danych zawartych w księdze cmentarnej albo kopię tych danych, sporządzoną na elektronicznym nośniku informacji, sporządza się na ostatni dzień roboczy każdego roku kalendarzowego.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4. Dane zgromadzone w systemie informatycznym podlegają ochronie zgodnie z przepisami o ochronie danych osobowych.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5. Systemy informatyczne służące do prowadzenia ksiąg cmentarnych powinny podlegać zabezpieczeniom sprzętowym i programowym uniemożliwiającym przetwarzanie danych w księgach cmentarnych przez osoby nieuprawnione.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16.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 Osoby prawne i fizyczne odpowiedzialne za utrzymanie i zarządzanie cmentarzem przechowują księgi cmentarne bezterminowo.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Księgi cmentarne powinny być przechowywane w pomieszczeniu zapewniającym należyte ich zabezpieczenie przed uszkodzeniem, zniszczeniem, kradzieżą oraz w sposób uniemożliwiający przetwarzanie danych w księgach cmentarnych przez osoby nieupoważnione.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3. Pomieszczenie, w którym są przechowywane księgi cmentarne, powinno być w miarę możliwości wyposażone w odpowiedni sprzęt przeciwpożarowy oraz w urządzenia kontrolujące temperaturę i wilgotność powietrza.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17.</w:t>
      </w:r>
      <w:r w:rsidRPr="009112C7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Rozporządzenie wchodzi w życie po upływie 14 dni od dnia ogłoszenia.</w:t>
      </w:r>
    </w:p>
    <w:p w:rsidR="009112C7" w:rsidRPr="009112C7" w:rsidRDefault="009112C7" w:rsidP="009112C7">
      <w:pPr>
        <w:shd w:val="clear" w:color="auto" w:fill="F2F2F2"/>
        <w:spacing w:after="240" w:line="270" w:lineRule="atLeast"/>
        <w:jc w:val="right"/>
        <w:rPr>
          <w:rFonts w:ascii="Helvetica" w:eastAsia="Times New Roman" w:hAnsi="Helvetica" w:cs="Helvetica"/>
          <w:i/>
          <w:iCs/>
          <w:color w:val="282828"/>
          <w:sz w:val="21"/>
          <w:szCs w:val="21"/>
          <w:lang w:eastAsia="pl-PL"/>
        </w:rPr>
      </w:pPr>
      <w:r w:rsidRPr="009112C7">
        <w:rPr>
          <w:rFonts w:ascii="Helvetica" w:eastAsia="Times New Roman" w:hAnsi="Helvetica" w:cs="Helvetica"/>
          <w:i/>
          <w:iCs/>
          <w:color w:val="282828"/>
          <w:sz w:val="21"/>
          <w:szCs w:val="21"/>
          <w:lang w:eastAsia="pl-PL"/>
        </w:rPr>
        <w:t>Minister Spraw Wewnętrznych i Administracji: M. Biernacki</w:t>
      </w:r>
    </w:p>
    <w:p w:rsidR="00242183" w:rsidRDefault="00242183"/>
    <w:sectPr w:rsidR="0024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C7"/>
    <w:rsid w:val="00242183"/>
    <w:rsid w:val="009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F898-E418-4428-AEFF-A9676C32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12C7"/>
    <w:rPr>
      <w:strike w:val="0"/>
      <w:dstrike w:val="0"/>
      <w:color w:val="424242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9112C7"/>
    <w:pPr>
      <w:spacing w:after="240" w:line="240" w:lineRule="auto"/>
      <w:jc w:val="left"/>
    </w:pPr>
    <w:rPr>
      <w:rFonts w:eastAsia="Times New Roman"/>
      <w:lang w:eastAsia="pl-PL"/>
    </w:rPr>
  </w:style>
  <w:style w:type="character" w:customStyle="1" w:styleId="status">
    <w:name w:val="status"/>
    <w:basedOn w:val="Domylnaczcionkaakapitu"/>
    <w:rsid w:val="0091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71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4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54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8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5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79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86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11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77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88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41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23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38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46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2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0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19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8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46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29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574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60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86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66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00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2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4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68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07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86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8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34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870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37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64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90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92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78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3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3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54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79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832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06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04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15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72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0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23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47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12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86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26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68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0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50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93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845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70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60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58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63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67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legeo.pl/prawo/ustawa-z-dnia-31-stycznia-1959-r-o-cmentarzach-i-chowaniu-zmarlych/?on=28.08.2003&amp;is_current=True&amp;section=art:20_ust: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2016-04-30T18:58:00Z</dcterms:created>
  <dcterms:modified xsi:type="dcterms:W3CDTF">2016-04-30T18:59:00Z</dcterms:modified>
</cp:coreProperties>
</file>